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2F0" w:rsidRPr="000F42F0" w:rsidRDefault="000F42F0" w:rsidP="000F42F0">
      <w:pPr>
        <w:rPr>
          <w:rFonts w:ascii="標楷體" w:eastAsia="標楷體" w:hAnsi="標楷體" w:hint="eastAsia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交通安全活動內容及型態多樣化</w:t>
      </w:r>
    </w:p>
    <w:p w:rsidR="00D91D9A" w:rsidRDefault="000F42F0" w:rsidP="000F42F0">
      <w:pPr>
        <w:rPr>
          <w:rFonts w:ascii="標楷體" w:eastAsia="標楷體" w:hAnsi="標楷體"/>
          <w:sz w:val="48"/>
          <w:szCs w:val="48"/>
        </w:rPr>
      </w:pPr>
      <w:r w:rsidRPr="000F42F0">
        <w:rPr>
          <w:rFonts w:ascii="標楷體" w:eastAsia="標楷體" w:hAnsi="標楷體" w:hint="eastAsia"/>
          <w:sz w:val="48"/>
          <w:szCs w:val="48"/>
        </w:rPr>
        <w:t>(以交通安全四守則、學童安全過馬路為核心進行活動)</w:t>
      </w:r>
    </w:p>
    <w:p w:rsidR="000F42F0" w:rsidRDefault="000F42F0" w:rsidP="000F42F0">
      <w:bookmarkStart w:id="0" w:name="_GoBack"/>
      <w:r>
        <w:rPr>
          <w:noProof/>
        </w:rPr>
        <w:drawing>
          <wp:inline distT="0" distB="0" distL="0" distR="0">
            <wp:extent cx="3456749" cy="7216470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E5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095" cy="72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63717" cy="7685188"/>
            <wp:effectExtent l="0" t="0" r="889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E52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115" cy="769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E5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2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8A"/>
    <w:rsid w:val="000F42F0"/>
    <w:rsid w:val="0014718C"/>
    <w:rsid w:val="001742EB"/>
    <w:rsid w:val="0059228A"/>
    <w:rsid w:val="007B057D"/>
    <w:rsid w:val="00CB2B16"/>
    <w:rsid w:val="00D91D9A"/>
    <w:rsid w:val="00DD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F5158C-80D1-41BB-8B58-1ECB84CC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02EC0-6764-46F4-BB8A-33BFB837F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翁振元</dc:creator>
  <cp:keywords/>
  <dc:description/>
  <cp:lastModifiedBy>翁振元</cp:lastModifiedBy>
  <cp:revision>2</cp:revision>
  <dcterms:created xsi:type="dcterms:W3CDTF">2020-09-08T02:46:00Z</dcterms:created>
  <dcterms:modified xsi:type="dcterms:W3CDTF">2020-09-08T02:46:00Z</dcterms:modified>
</cp:coreProperties>
</file>